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53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530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380" w:type="dxa"/>
            <w:vAlign w:val="bottom"/>
            <w:gridSpan w:val="11"/>
          </w:tcPr>
          <w:p>
            <w:pPr>
              <w:ind w:left="4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Liberty Broadband Corp</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780" w:type="dxa"/>
            <w:vAlign w:val="bottom"/>
            <w:gridSpan w:val="10"/>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CHARTER COMMUNICATIONS, INC.</w:t>
              </w:r>
            </w:hyperlink>
          </w:p>
        </w:tc>
        <w:tc>
          <w:tcPr>
            <w:tcW w:w="1440" w:type="dxa"/>
            <w:vAlign w:val="bottom"/>
            <w:gridSpan w:val="5"/>
            <w:vMerge w:val="restart"/>
          </w:tcPr>
          <w:p>
            <w:pPr>
              <w:ind w:left="4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Borders>
              <w:bottom w:val="single" w:sz="8" w:color="0000EE"/>
            </w:tcBorders>
          </w:tcPr>
          <w:p>
            <w:pPr>
              <w:spacing w:after="0"/>
              <w:rPr>
                <w:sz w:val="6"/>
                <w:szCs w:val="6"/>
                <w:color w:val="auto"/>
              </w:rPr>
            </w:pPr>
          </w:p>
        </w:tc>
        <w:tc>
          <w:tcPr>
            <w:tcW w:w="220" w:type="dxa"/>
            <w:vAlign w:val="bottom"/>
            <w:tcBorders>
              <w:bottom w:val="single" w:sz="8" w:color="0000EE"/>
            </w:tcBorders>
          </w:tcPr>
          <w:p>
            <w:pPr>
              <w:spacing w:after="0"/>
              <w:rPr>
                <w:sz w:val="6"/>
                <w:szCs w:val="6"/>
                <w:color w:val="auto"/>
              </w:rPr>
            </w:pPr>
          </w:p>
        </w:tc>
        <w:tc>
          <w:tcPr>
            <w:tcW w:w="60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740" w:type="dxa"/>
            <w:vAlign w:val="bottom"/>
            <w:tcBorders>
              <w:bottom w:val="single" w:sz="8" w:color="0000EE"/>
            </w:tcBorders>
          </w:tcPr>
          <w:p>
            <w:pPr>
              <w:spacing w:after="0"/>
              <w:rPr>
                <w:sz w:val="6"/>
                <w:szCs w:val="6"/>
                <w:color w:val="auto"/>
              </w:rPr>
            </w:pPr>
          </w:p>
        </w:tc>
        <w:tc>
          <w:tcPr>
            <w:tcW w:w="820" w:type="dxa"/>
            <w:vAlign w:val="bottom"/>
            <w:tcBorders>
              <w:bottom w:val="single" w:sz="8" w:color="0000EE"/>
            </w:tcBorders>
          </w:tcPr>
          <w:p>
            <w:pPr>
              <w:spacing w:after="0"/>
              <w:rPr>
                <w:sz w:val="6"/>
                <w:szCs w:val="6"/>
                <w:color w:val="auto"/>
              </w:rPr>
            </w:pPr>
          </w:p>
        </w:tc>
        <w:tc>
          <w:tcPr>
            <w:tcW w:w="480" w:type="dxa"/>
            <w:vAlign w:val="bottom"/>
            <w:tcBorders>
              <w:bottom w:val="single" w:sz="8" w:color="0000EE"/>
            </w:tcBorders>
          </w:tcPr>
          <w:p>
            <w:pPr>
              <w:spacing w:after="0"/>
              <w:rPr>
                <w:sz w:val="6"/>
                <w:szCs w:val="6"/>
                <w:color w:val="auto"/>
              </w:rPr>
            </w:pPr>
          </w:p>
        </w:tc>
        <w:tc>
          <w:tcPr>
            <w:tcW w:w="120" w:type="dxa"/>
            <w:vAlign w:val="bottom"/>
            <w:tcBorders>
              <w:bottom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40" w:type="dxa"/>
            <w:vAlign w:val="bottom"/>
            <w:gridSpan w:val="5"/>
            <w:vMerge w:val="continue"/>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gridSpan w:val="4"/>
            <w:vMerge w:val="restart"/>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/MO/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CHTR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restart"/>
          </w:tcPr>
          <w:p>
            <w:pPr>
              <w:ind w:left="300"/>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5"/>
                <w:szCs w:val="5"/>
                <w:color w:val="auto"/>
              </w:rPr>
            </w:pPr>
          </w:p>
        </w:tc>
        <w:tc>
          <w:tcPr>
            <w:tcW w:w="1580" w:type="dxa"/>
            <w:vAlign w:val="bottom"/>
            <w:gridSpan w:val="5"/>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gridSpan w:val="4"/>
            <w:vMerge w:val="continue"/>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5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gridSpan w:val="4"/>
            <w:vMerge w:val="continue"/>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540" w:type="dxa"/>
            <w:vAlign w:val="bottom"/>
            <w:gridSpan w:val="3"/>
            <w:vMerge w:val="restart"/>
          </w:tcPr>
          <w:p>
            <w:pPr>
              <w:ind w:left="300"/>
              <w:spacing w:after="0"/>
              <w:rPr>
                <w:sz w:val="20"/>
                <w:szCs w:val="20"/>
                <w:color w:val="auto"/>
              </w:rPr>
            </w:pPr>
            <w:r>
              <w:rPr>
                <w:rFonts w:ascii="Arial" w:cs="Arial" w:eastAsia="Arial" w:hAnsi="Arial"/>
                <w:sz w:val="13"/>
                <w:szCs w:val="13"/>
                <w:color w:val="auto"/>
              </w:rPr>
              <w:t>Officer (give title</w:t>
            </w:r>
          </w:p>
        </w:tc>
        <w:tc>
          <w:tcPr>
            <w:tcW w:w="1580" w:type="dxa"/>
            <w:vAlign w:val="bottom"/>
            <w:gridSpan w:val="5"/>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860" w:type="dxa"/>
            <w:vAlign w:val="bottom"/>
            <w:tcBorders>
              <w:bottom w:val="single" w:sz="8" w:color="9A9A9A"/>
            </w:tcBorders>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20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540" w:type="dxa"/>
            <w:vAlign w:val="bottom"/>
            <w:gridSpan w:val="3"/>
            <w:vMerge w:val="continue"/>
          </w:tcPr>
          <w:p>
            <w:pPr>
              <w:spacing w:after="0" w:line="20" w:lineRule="exact"/>
              <w:rPr>
                <w:sz w:val="1"/>
                <w:szCs w:val="1"/>
                <w:color w:val="auto"/>
              </w:rPr>
            </w:pPr>
          </w:p>
        </w:tc>
        <w:tc>
          <w:tcPr>
            <w:tcW w:w="15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540" w:type="dxa"/>
            <w:vAlign w:val="bottom"/>
            <w:gridSpan w:val="3"/>
            <w:vMerge w:val="continue"/>
          </w:tcPr>
          <w:p>
            <w:pPr>
              <w:spacing w:after="0"/>
              <w:rPr>
                <w:sz w:val="6"/>
                <w:szCs w:val="6"/>
                <w:color w:val="auto"/>
              </w:rPr>
            </w:pPr>
          </w:p>
        </w:tc>
        <w:tc>
          <w:tcPr>
            <w:tcW w:w="15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vMerge w:val="restart"/>
          </w:tcPr>
          <w:p>
            <w:pPr>
              <w:ind w:left="600"/>
              <w:spacing w:after="0"/>
              <w:rPr>
                <w:sz w:val="20"/>
                <w:szCs w:val="20"/>
                <w:color w:val="auto"/>
              </w:rPr>
            </w:pPr>
            <w:r>
              <w:rPr>
                <w:rFonts w:ascii="Arial" w:cs="Arial" w:eastAsia="Arial" w:hAnsi="Arial"/>
                <w:sz w:val="13"/>
                <w:szCs w:val="13"/>
                <w:color w:val="auto"/>
              </w:rPr>
              <w:t>(First)</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180" w:type="dxa"/>
            <w:vAlign w:val="bottom"/>
            <w:gridSpan w:val="2"/>
            <w:vMerge w:val="restart"/>
          </w:tcPr>
          <w:p>
            <w:pPr>
              <w:ind w:left="30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5"/>
                <w:szCs w:val="5"/>
                <w:color w:val="auto"/>
              </w:rPr>
            </w:pPr>
          </w:p>
        </w:tc>
        <w:tc>
          <w:tcPr>
            <w:tcW w:w="800" w:type="dxa"/>
            <w:vAlign w:val="bottom"/>
            <w:gridSpan w:val="2"/>
            <w:vMerge w:val="restart"/>
          </w:tcPr>
          <w:p>
            <w:pPr>
              <w:ind w:left="3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680" w:type="dxa"/>
            <w:vAlign w:val="bottom"/>
            <w:gridSpan w:val="3"/>
            <w:vMerge w:val="continue"/>
          </w:tcPr>
          <w:p>
            <w:pPr>
              <w:spacing w:after="0"/>
              <w:rPr>
                <w:sz w:val="8"/>
                <w:szCs w:val="8"/>
                <w:color w:val="auto"/>
              </w:rPr>
            </w:pPr>
          </w:p>
        </w:tc>
        <w:tc>
          <w:tcPr>
            <w:tcW w:w="14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290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680" w:type="dxa"/>
            <w:vAlign w:val="bottom"/>
            <w:gridSpan w:val="3"/>
            <w:vMerge w:val="continue"/>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2900" w:type="dxa"/>
            <w:vAlign w:val="bottom"/>
            <w:gridSpan w:val="6"/>
            <w:vMerge w:val="continue"/>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00" w:type="dxa"/>
            <w:vAlign w:val="bottom"/>
            <w:gridSpan w:val="6"/>
            <w:vMerge w:val="continue"/>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12300 LIBERTY BOULEVARD</w:t>
            </w: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06/11/2026</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gridSpan w:val="2"/>
          </w:tcPr>
          <w:p>
            <w:pPr>
              <w:spacing w:after="0"/>
              <w:rPr>
                <w:sz w:val="8"/>
                <w:szCs w:val="8"/>
                <w:color w:val="auto"/>
              </w:rPr>
            </w:pPr>
          </w:p>
        </w:tc>
        <w:tc>
          <w:tcPr>
            <w:tcW w:w="210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3000" w:type="dxa"/>
            <w:vAlign w:val="bottom"/>
            <w:tcBorders>
              <w:bottom w:val="single" w:sz="8" w:color="2C2C2C"/>
            </w:tcBorders>
            <w:gridSpan w:val="6"/>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338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3380" w:type="dxa"/>
            <w:vAlign w:val="bottom"/>
            <w:gridSpan w:val="11"/>
            <w:vMerge w:val="restart"/>
          </w:tcPr>
          <w:p>
            <w:pPr>
              <w:ind w:left="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3380" w:type="dxa"/>
            <w:vAlign w:val="bottom"/>
            <w:gridSpan w:val="7"/>
            <w:vMerge w:val="continue"/>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338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gridSpan w:val="4"/>
          </w:tcPr>
          <w:p>
            <w:pPr>
              <w:ind w:left="40"/>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ENGLEWOOD CO</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80112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20" w:type="dxa"/>
            <w:vAlign w:val="bottom"/>
            <w:gridSpan w:val="8"/>
          </w:tcPr>
          <w:p>
            <w:pPr>
              <w:ind w:left="3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20" w:type="dxa"/>
            <w:vAlign w:val="bottom"/>
            <w:gridSpan w:val="8"/>
          </w:tcPr>
          <w:p>
            <w:pPr>
              <w:ind w:left="300"/>
              <w:spacing w:after="0" w:line="12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vMerge w:val="restart"/>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gridSpan w:val="2"/>
          </w:tcPr>
          <w:p>
            <w:pPr>
              <w:spacing w:after="0"/>
              <w:rPr>
                <w:sz w:val="10"/>
                <w:szCs w:val="10"/>
                <w:color w:val="auto"/>
              </w:rPr>
            </w:pPr>
          </w:p>
        </w:tc>
        <w:tc>
          <w:tcPr>
            <w:tcW w:w="2220" w:type="dxa"/>
            <w:vAlign w:val="bottom"/>
            <w:tcBorders>
              <w:bottom w:val="single" w:sz="8" w:color="2C2C2C"/>
            </w:tcBorders>
            <w:gridSpan w:val="5"/>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21"/>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10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00"/>
              <w:spacing w:after="0"/>
              <w:rPr>
                <w:sz w:val="20"/>
                <w:szCs w:val="20"/>
                <w:color w:val="auto"/>
              </w:rPr>
            </w:pPr>
            <w:r>
              <w:rPr>
                <w:rFonts w:ascii="Arial" w:cs="Arial" w:eastAsia="Arial" w:hAnsi="Arial"/>
                <w:sz w:val="12"/>
                <w:szCs w:val="12"/>
                <w:b w:val="1"/>
                <w:bCs w:val="1"/>
                <w:color w:val="auto"/>
                <w:w w:val="98"/>
              </w:rPr>
              <w:t>2. Transaction</w:t>
            </w:r>
          </w:p>
        </w:tc>
        <w:tc>
          <w:tcPr>
            <w:tcW w:w="80" w:type="dxa"/>
            <w:vAlign w:val="bottom"/>
          </w:tcPr>
          <w:p>
            <w:pPr>
              <w:spacing w:after="0"/>
              <w:rPr>
                <w:sz w:val="15"/>
                <w:szCs w:val="15"/>
                <w:color w:val="auto"/>
              </w:rPr>
            </w:pPr>
          </w:p>
        </w:tc>
        <w:tc>
          <w:tcPr>
            <w:tcW w:w="1340" w:type="dxa"/>
            <w:vAlign w:val="bottom"/>
            <w:gridSpan w:val="4"/>
          </w:tcPr>
          <w:p>
            <w:pPr>
              <w:ind w:left="22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7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3"/>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40" w:type="dxa"/>
            <w:vAlign w:val="bottom"/>
            <w:gridSpan w:val="4"/>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80" w:type="dxa"/>
            <w:vAlign w:val="bottom"/>
            <w:gridSpan w:val="6"/>
          </w:tcPr>
          <w:p>
            <w:pPr>
              <w:ind w:left="60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20" w:type="dxa"/>
            <w:vAlign w:val="bottom"/>
          </w:tcPr>
          <w:p>
            <w:pPr>
              <w:spacing w:after="0"/>
              <w:rPr>
                <w:sz w:val="11"/>
                <w:szCs w:val="11"/>
                <w:color w:val="auto"/>
              </w:rPr>
            </w:pP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4"/>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88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vMerge w:val="restart"/>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4"/>
          </w:tcPr>
          <w:p>
            <w:pPr>
              <w:ind w:left="700"/>
              <w:spacing w:after="0"/>
              <w:rPr>
                <w:sz w:val="20"/>
                <w:szCs w:val="20"/>
                <w:color w:val="auto"/>
              </w:rPr>
            </w:pPr>
            <w:r>
              <w:rPr>
                <w:rFonts w:ascii="Times New Roman" w:cs="Times New Roman" w:eastAsia="Times New Roman" w:hAnsi="Times New Roman"/>
                <w:sz w:val="17"/>
                <w:szCs w:val="17"/>
                <w:color w:val="0000FF"/>
              </w:rPr>
              <w:t>06/11/2026</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ind w:left="40"/>
              <w:spacing w:after="0" w:line="213" w:lineRule="exact"/>
              <w:rPr>
                <w:sz w:val="20"/>
                <w:szCs w:val="20"/>
                <w:color w:val="auto"/>
              </w:rPr>
            </w:pPr>
            <w:r>
              <w:rPr>
                <w:rFonts w:ascii="Times New Roman" w:cs="Times New Roman" w:eastAsia="Times New Roman" w:hAnsi="Times New Roman"/>
                <w:sz w:val="24"/>
                <w:szCs w:val="24"/>
                <w:color w:val="0000FF"/>
                <w:vertAlign w:val="subscript"/>
              </w:rPr>
              <w:t>D</w:t>
            </w:r>
            <w:r>
              <w:rPr>
                <w:rFonts w:ascii="Times New Roman" w:cs="Times New Roman" w:eastAsia="Times New Roman" w:hAnsi="Times New Roman"/>
                <w:sz w:val="11"/>
                <w:szCs w:val="11"/>
                <w:color w:val="008000"/>
              </w:rPr>
              <w:t>(1)</w:t>
            </w:r>
          </w:p>
        </w:tc>
        <w:tc>
          <w:tcPr>
            <w:tcW w:w="82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31,315</w:t>
            </w:r>
          </w:p>
        </w:tc>
        <w:tc>
          <w:tcPr>
            <w:tcW w:w="4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gridSpan w:val="5"/>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162.86</w:t>
            </w:r>
          </w:p>
        </w:tc>
        <w:tc>
          <w:tcPr>
            <w:tcW w:w="120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0000FF"/>
              </w:rPr>
              <w:t>38,723,470</w:t>
            </w:r>
          </w:p>
        </w:tc>
        <w:tc>
          <w:tcPr>
            <w:tcW w:w="36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wholly-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owned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subsidiaries</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gridSpan w:val="2"/>
          </w:tcPr>
          <w:p>
            <w:pPr>
              <w:spacing w:after="0"/>
              <w:rPr>
                <w:sz w:val="8"/>
                <w:szCs w:val="8"/>
                <w:color w:val="auto"/>
              </w:rPr>
            </w:pPr>
          </w:p>
        </w:tc>
        <w:tc>
          <w:tcPr>
            <w:tcW w:w="2220" w:type="dxa"/>
            <w:vAlign w:val="bottom"/>
            <w:tcBorders>
              <w:bottom w:val="single" w:sz="8" w:color="2C2C2C"/>
            </w:tcBorders>
            <w:gridSpan w:val="5"/>
          </w:tcPr>
          <w:p>
            <w:pPr>
              <w:spacing w:after="0"/>
              <w:rPr>
                <w:sz w:val="8"/>
                <w:szCs w:val="8"/>
                <w:color w:val="auto"/>
              </w:rPr>
            </w:pPr>
          </w:p>
        </w:tc>
        <w:tc>
          <w:tcPr>
            <w:tcW w:w="440" w:type="dxa"/>
            <w:vAlign w:val="bottom"/>
            <w:tcBorders>
              <w:bottom w:val="single" w:sz="8" w:color="2C2C2C"/>
            </w:tcBorders>
            <w:gridSpan w:val="3"/>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2"/>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7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4"/>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2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88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8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8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5"/>
          </w:tcPr>
          <w:p>
            <w:pPr>
              <w:ind w:left="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4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5"/>
          </w:tcPr>
          <w:p>
            <w:pPr>
              <w:ind w:left="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Such shares were sold to the Issuer in an exempt transaction pursuant to Rule 16b-3 under the Securities Exchange Act of 1934, as amended, pursuant to the terms of the Second Amended and Restated Stockholders Agreement, dated as of May 23, 2015, as amended, by and among, among others, the Issuer, Advance/Newhouse Partnership and the Reporting Person, the Letter Agreement, dated February 23, 2021, between the Issuer and the Reporting Person, Amendment No. 1 to the Second Amended and Restated Stockholders Agreement and the Letter Agreement, dated as of November 12, 2024, by and among, among others, the Issuer and the Reporting Person, and the Letter Agreement, dated March 5, 2026, by and among the Issuer, the Reporting Person and Advance/Newhouse Partnership.</w:t>
      </w:r>
    </w:p>
    <w:p>
      <w:pPr>
        <w:sectPr>
          <w:pgSz w:w="11900" w:h="16838" w:orient="portrait"/>
          <w:cols w:equalWidth="0" w:num="1">
            <w:col w:w="11080"/>
          </w:cols>
          <w:pgMar w:left="460" w:top="219" w:right="359" w:bottom="1440" w:gutter="0" w:footer="0" w:header="0"/>
          <w:type w:val="continuous"/>
        </w:sectPr>
      </w:pPr>
    </w:p>
    <w:p>
      <w:pPr>
        <w:spacing w:after="0" w:line="4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Liberty Broadband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8337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3375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Corporation By: /s/ Brittany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37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 Uthoff Name: Brittany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687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Uthoff 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185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18565"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80" w:space="2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611983" TargetMode="External"/><Relationship Id="rId14" Type="http://schemas.openxmlformats.org/officeDocument/2006/relationships/hyperlink" Target="http://www.sec.gov/cgi-bin/browse-edgar?action=getcompany&amp;CIK=00010916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2026-06-11T15:28:16Z</dcterms:created>
  <dcterms:modified xsi:type="dcterms:W3CDTF">2026-06-11T15:28:16Z</dcterms:modified>
</cp:coreProperties>
</file>